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A86" w14:textId="77777777" w:rsidR="00903F8B" w:rsidRDefault="00903F8B" w:rsidP="00256B45">
      <w:pPr>
        <w:pStyle w:val="Title"/>
        <w:jc w:val="center"/>
        <w:rPr>
          <w:color w:val="262626" w:themeColor="text1" w:themeTint="D9"/>
        </w:rPr>
      </w:pPr>
    </w:p>
    <w:p w14:paraId="05E7744B" w14:textId="67044765" w:rsidR="00524388" w:rsidRPr="0003468F" w:rsidRDefault="00EF7AFB" w:rsidP="00256B45">
      <w:pPr>
        <w:pStyle w:val="Title"/>
        <w:jc w:val="center"/>
        <w:rPr>
          <w:color w:val="262626" w:themeColor="text1" w:themeTint="D9"/>
          <w:sz w:val="48"/>
          <w:szCs w:val="48"/>
        </w:rPr>
      </w:pPr>
      <w:r w:rsidRPr="0003468F">
        <w:rPr>
          <w:color w:val="262626" w:themeColor="text1" w:themeTint="D9"/>
          <w:sz w:val="48"/>
          <w:szCs w:val="48"/>
        </w:rPr>
        <w:t>Migraine Resources for Pharmacists</w:t>
      </w:r>
    </w:p>
    <w:p w14:paraId="14221A17" w14:textId="0F9C6C89" w:rsidR="00EF7AFB" w:rsidRPr="0003468F" w:rsidRDefault="00000000" w:rsidP="00EF7AFB">
      <w:pPr>
        <w:pStyle w:val="ListParagraph"/>
        <w:numPr>
          <w:ilvl w:val="0"/>
          <w:numId w:val="17"/>
        </w:numPr>
        <w:spacing w:line="360" w:lineRule="auto"/>
        <w:rPr>
          <w:color w:val="0432FF"/>
          <w:sz w:val="28"/>
          <w:szCs w:val="28"/>
        </w:rPr>
      </w:pPr>
      <w:hyperlink r:id="rId7" w:history="1">
        <w:r w:rsidR="00EF7AFB" w:rsidRPr="0003468F">
          <w:rPr>
            <w:rStyle w:val="Hyperlink"/>
            <w:color w:val="0432FF"/>
            <w:sz w:val="28"/>
            <w:szCs w:val="28"/>
          </w:rPr>
          <w:t>Guideline for primary care management of headache in adults</w:t>
        </w:r>
      </w:hyperlink>
    </w:p>
    <w:p w14:paraId="36C7F9F0" w14:textId="33236320" w:rsidR="00EF7AFB" w:rsidRPr="0003468F" w:rsidRDefault="00000000" w:rsidP="00EF7AFB">
      <w:pPr>
        <w:pStyle w:val="ListParagraph"/>
        <w:numPr>
          <w:ilvl w:val="0"/>
          <w:numId w:val="17"/>
        </w:numPr>
        <w:spacing w:line="360" w:lineRule="auto"/>
        <w:rPr>
          <w:color w:val="0432FF"/>
          <w:sz w:val="28"/>
          <w:szCs w:val="28"/>
        </w:rPr>
      </w:pPr>
      <w:hyperlink r:id="rId8" w:history="1">
        <w:r w:rsidR="00EF7AFB" w:rsidRPr="0003468F">
          <w:rPr>
            <w:rStyle w:val="Hyperlink"/>
            <w:color w:val="0432FF"/>
            <w:sz w:val="28"/>
            <w:szCs w:val="28"/>
          </w:rPr>
          <w:t>International Headache Society Migraine Classification</w:t>
        </w:r>
      </w:hyperlink>
    </w:p>
    <w:p w14:paraId="30924DAD" w14:textId="2AFCF61E" w:rsidR="00EF7AFB" w:rsidRPr="0003468F" w:rsidRDefault="00000000" w:rsidP="00EF7AFB">
      <w:pPr>
        <w:pStyle w:val="ListParagraph"/>
        <w:numPr>
          <w:ilvl w:val="0"/>
          <w:numId w:val="17"/>
        </w:numPr>
        <w:spacing w:line="360" w:lineRule="auto"/>
        <w:rPr>
          <w:color w:val="0432FF"/>
          <w:sz w:val="28"/>
          <w:szCs w:val="28"/>
        </w:rPr>
      </w:pPr>
      <w:hyperlink r:id="rId9" w:history="1">
        <w:r w:rsidR="00EF7AFB" w:rsidRPr="0003468F">
          <w:rPr>
            <w:rStyle w:val="Hyperlink"/>
            <w:color w:val="0432FF"/>
            <w:sz w:val="28"/>
            <w:szCs w:val="28"/>
          </w:rPr>
          <w:t>Migraine Canada: The Migraine Tree</w:t>
        </w:r>
      </w:hyperlink>
    </w:p>
    <w:p w14:paraId="1F2D0F5F" w14:textId="0E219209" w:rsidR="00EF7AFB" w:rsidRPr="0003468F" w:rsidRDefault="00000000" w:rsidP="00EF7AFB">
      <w:pPr>
        <w:pStyle w:val="ListParagraph"/>
        <w:numPr>
          <w:ilvl w:val="0"/>
          <w:numId w:val="17"/>
        </w:numPr>
        <w:spacing w:line="360" w:lineRule="auto"/>
        <w:rPr>
          <w:color w:val="0432FF"/>
          <w:sz w:val="28"/>
          <w:szCs w:val="28"/>
        </w:rPr>
      </w:pPr>
      <w:hyperlink r:id="rId10" w:history="1">
        <w:r w:rsidR="00EF7AFB" w:rsidRPr="0003468F">
          <w:rPr>
            <w:rStyle w:val="Hyperlink"/>
            <w:color w:val="0432FF"/>
            <w:sz w:val="28"/>
            <w:szCs w:val="28"/>
          </w:rPr>
          <w:t>Drugs &amp; Devices for Migraine Prevention</w:t>
        </w:r>
      </w:hyperlink>
    </w:p>
    <w:p w14:paraId="7DA3FB7C" w14:textId="77777777" w:rsidR="005E12A6" w:rsidRDefault="005E12A6"/>
    <w:p w14:paraId="7BC61157" w14:textId="75C464D4" w:rsidR="00112056" w:rsidRPr="0003468F" w:rsidRDefault="00EF7AFB" w:rsidP="00256B45">
      <w:pPr>
        <w:pStyle w:val="Title"/>
        <w:jc w:val="center"/>
        <w:rPr>
          <w:color w:val="262626" w:themeColor="text1" w:themeTint="D9"/>
          <w:sz w:val="48"/>
          <w:szCs w:val="48"/>
        </w:rPr>
      </w:pPr>
      <w:r w:rsidRPr="0003468F">
        <w:rPr>
          <w:color w:val="262626" w:themeColor="text1" w:themeTint="D9"/>
          <w:sz w:val="48"/>
          <w:szCs w:val="48"/>
        </w:rPr>
        <w:t>Migraine Resources for Patients</w:t>
      </w:r>
    </w:p>
    <w:p w14:paraId="527B2A9C" w14:textId="77777777" w:rsidR="0003468F" w:rsidRPr="0003468F" w:rsidRDefault="00000000" w:rsidP="0003468F">
      <w:pPr>
        <w:pStyle w:val="ListParagraph"/>
        <w:numPr>
          <w:ilvl w:val="0"/>
          <w:numId w:val="20"/>
        </w:numPr>
        <w:spacing w:line="360" w:lineRule="auto"/>
        <w:rPr>
          <w:color w:val="0432FF"/>
          <w:sz w:val="28"/>
          <w:szCs w:val="28"/>
        </w:rPr>
      </w:pPr>
      <w:hyperlink r:id="rId11" w:history="1">
        <w:r w:rsidR="0003468F" w:rsidRPr="0003468F">
          <w:rPr>
            <w:rStyle w:val="Hyperlink"/>
            <w:color w:val="0432FF"/>
            <w:sz w:val="28"/>
            <w:szCs w:val="28"/>
          </w:rPr>
          <w:t>Migraine Canada: The Migraine Tree</w:t>
        </w:r>
      </w:hyperlink>
    </w:p>
    <w:p w14:paraId="17C97BBB" w14:textId="08C0605E" w:rsidR="00112056" w:rsidRPr="0003468F" w:rsidRDefault="00000000" w:rsidP="00F2532E">
      <w:pPr>
        <w:pStyle w:val="ListParagraph"/>
        <w:numPr>
          <w:ilvl w:val="0"/>
          <w:numId w:val="20"/>
        </w:numPr>
        <w:spacing w:line="360" w:lineRule="auto"/>
        <w:rPr>
          <w:rStyle w:val="Hyperlink"/>
          <w:color w:val="0432FF"/>
          <w:sz w:val="28"/>
          <w:szCs w:val="28"/>
        </w:rPr>
      </w:pPr>
      <w:hyperlink r:id="rId12" w:history="1">
        <w:r w:rsidR="00112056" w:rsidRPr="0003468F">
          <w:rPr>
            <w:rStyle w:val="Hyperlink"/>
            <w:color w:val="0432FF"/>
            <w:sz w:val="28"/>
            <w:szCs w:val="28"/>
          </w:rPr>
          <w:t>Canadian Headache Society</w:t>
        </w:r>
      </w:hyperlink>
    </w:p>
    <w:p w14:paraId="279C7C91" w14:textId="5537BE1E" w:rsidR="00112056" w:rsidRPr="0003468F" w:rsidRDefault="00000000" w:rsidP="00F2532E">
      <w:pPr>
        <w:pStyle w:val="ListParagraph"/>
        <w:numPr>
          <w:ilvl w:val="0"/>
          <w:numId w:val="20"/>
        </w:numPr>
        <w:spacing w:line="360" w:lineRule="auto"/>
        <w:rPr>
          <w:rStyle w:val="Hyperlink"/>
          <w:color w:val="0432FF"/>
          <w:sz w:val="28"/>
          <w:szCs w:val="28"/>
        </w:rPr>
      </w:pPr>
      <w:hyperlink r:id="rId13" w:history="1">
        <w:r w:rsidR="00112056" w:rsidRPr="0003468F">
          <w:rPr>
            <w:rStyle w:val="Hyperlink"/>
            <w:color w:val="0432FF"/>
            <w:sz w:val="28"/>
            <w:szCs w:val="28"/>
          </w:rPr>
          <w:t>The Migraine Trust</w:t>
        </w:r>
      </w:hyperlink>
    </w:p>
    <w:p w14:paraId="39639307" w14:textId="093A35B2" w:rsidR="00112056" w:rsidRPr="0003468F" w:rsidRDefault="00000000" w:rsidP="00F2532E">
      <w:pPr>
        <w:pStyle w:val="ListParagraph"/>
        <w:numPr>
          <w:ilvl w:val="0"/>
          <w:numId w:val="20"/>
        </w:numPr>
        <w:spacing w:line="360" w:lineRule="auto"/>
        <w:rPr>
          <w:rStyle w:val="Hyperlink"/>
          <w:color w:val="0432FF"/>
          <w:sz w:val="28"/>
          <w:szCs w:val="28"/>
        </w:rPr>
      </w:pPr>
      <w:hyperlink r:id="rId14" w:history="1">
        <w:r w:rsidR="00112056" w:rsidRPr="0003468F">
          <w:rPr>
            <w:rStyle w:val="Hyperlink"/>
            <w:color w:val="0432FF"/>
            <w:sz w:val="28"/>
            <w:szCs w:val="28"/>
          </w:rPr>
          <w:t>American Migraine Foundation</w:t>
        </w:r>
      </w:hyperlink>
    </w:p>
    <w:p w14:paraId="3C0C50E7" w14:textId="3B4EA98F" w:rsidR="00112056" w:rsidRPr="0003468F" w:rsidRDefault="00000000" w:rsidP="00F2532E">
      <w:pPr>
        <w:pStyle w:val="ListParagraph"/>
        <w:numPr>
          <w:ilvl w:val="0"/>
          <w:numId w:val="20"/>
        </w:numPr>
        <w:spacing w:line="360" w:lineRule="auto"/>
        <w:rPr>
          <w:rStyle w:val="Hyperlink"/>
          <w:color w:val="0432FF"/>
          <w:sz w:val="28"/>
          <w:szCs w:val="28"/>
        </w:rPr>
      </w:pPr>
      <w:hyperlink r:id="rId15" w:history="1">
        <w:r w:rsidR="00112056" w:rsidRPr="0003468F">
          <w:rPr>
            <w:rStyle w:val="Hyperlink"/>
            <w:color w:val="0432FF"/>
            <w:sz w:val="28"/>
            <w:szCs w:val="28"/>
          </w:rPr>
          <w:t>Migraines: More than a Headache by Dr. Elizabeth Leroux, MD, FRCPC</w:t>
        </w:r>
      </w:hyperlink>
    </w:p>
    <w:p w14:paraId="072570BA" w14:textId="3275AD78" w:rsidR="005E12A6" w:rsidRPr="0003468F" w:rsidRDefault="00000000" w:rsidP="00F2532E">
      <w:pPr>
        <w:pStyle w:val="ListParagraph"/>
        <w:numPr>
          <w:ilvl w:val="0"/>
          <w:numId w:val="20"/>
        </w:numPr>
        <w:spacing w:line="360" w:lineRule="auto"/>
        <w:rPr>
          <w:rStyle w:val="Hyperlink"/>
          <w:color w:val="0432FF"/>
          <w:sz w:val="28"/>
          <w:szCs w:val="28"/>
        </w:rPr>
      </w:pPr>
      <w:hyperlink r:id="rId16" w:history="1">
        <w:r w:rsidR="005E12A6" w:rsidRPr="0003468F">
          <w:rPr>
            <w:rStyle w:val="Hyperlink"/>
            <w:color w:val="0432FF"/>
            <w:sz w:val="28"/>
            <w:szCs w:val="28"/>
          </w:rPr>
          <w:t>Migraine Buddy App</w:t>
        </w:r>
      </w:hyperlink>
    </w:p>
    <w:p w14:paraId="6AB03A47" w14:textId="45961C5C" w:rsidR="00112056" w:rsidRPr="0003468F" w:rsidRDefault="00000000" w:rsidP="00F2532E">
      <w:pPr>
        <w:pStyle w:val="ListParagraph"/>
        <w:numPr>
          <w:ilvl w:val="0"/>
          <w:numId w:val="20"/>
        </w:numPr>
        <w:spacing w:line="360" w:lineRule="auto"/>
        <w:rPr>
          <w:rStyle w:val="Hyperlink"/>
          <w:color w:val="0432FF"/>
          <w:sz w:val="28"/>
          <w:szCs w:val="28"/>
        </w:rPr>
      </w:pPr>
      <w:hyperlink r:id="rId17" w:history="1">
        <w:r w:rsidR="005E12A6" w:rsidRPr="0003468F">
          <w:rPr>
            <w:rStyle w:val="Hyperlink"/>
            <w:color w:val="0432FF"/>
            <w:sz w:val="28"/>
            <w:szCs w:val="28"/>
          </w:rPr>
          <w:t>My Chronic Migraine</w:t>
        </w:r>
      </w:hyperlink>
    </w:p>
    <w:sectPr w:rsidR="00112056" w:rsidRPr="0003468F">
      <w:footerReference w:type="default" r:id="rId1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B440" w14:textId="77777777" w:rsidR="00A90DEB" w:rsidRDefault="00A90DEB">
      <w:pPr>
        <w:spacing w:after="0" w:line="240" w:lineRule="auto"/>
      </w:pPr>
      <w:r>
        <w:separator/>
      </w:r>
    </w:p>
  </w:endnote>
  <w:endnote w:type="continuationSeparator" w:id="0">
    <w:p w14:paraId="4C119488" w14:textId="77777777" w:rsidR="00A90DEB" w:rsidRDefault="00A9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820FD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ADCB" w14:textId="77777777" w:rsidR="00A90DEB" w:rsidRDefault="00A90DEB">
      <w:pPr>
        <w:spacing w:after="0" w:line="240" w:lineRule="auto"/>
      </w:pPr>
      <w:r>
        <w:separator/>
      </w:r>
    </w:p>
  </w:footnote>
  <w:footnote w:type="continuationSeparator" w:id="0">
    <w:p w14:paraId="51E2FB29" w14:textId="77777777" w:rsidR="00A90DEB" w:rsidRDefault="00A9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5pt;height:14.55pt" o:bullet="t">
        <v:imagedata r:id="rId1" o:title="msoAA3060AA"/>
      </v:shape>
    </w:pict>
  </w:numPicBullet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D799"/>
    <w:multiLevelType w:val="hybridMultilevel"/>
    <w:tmpl w:val="58809F7C"/>
    <w:lvl w:ilvl="0" w:tplc="D70A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EA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A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2F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6C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27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D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42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3231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6C475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E06F8"/>
    <w:multiLevelType w:val="multilevel"/>
    <w:tmpl w:val="4282C42E"/>
    <w:styleLink w:val="Current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B8CF9"/>
    <w:multiLevelType w:val="hybridMultilevel"/>
    <w:tmpl w:val="F440F6B8"/>
    <w:lvl w:ilvl="0" w:tplc="B5565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76D7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92F9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38CB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C8E8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286B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B65A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AEF7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5E0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150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00556"/>
    <w:multiLevelType w:val="multilevel"/>
    <w:tmpl w:val="808E2754"/>
    <w:styleLink w:val="CurrentList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207268"/>
    <w:multiLevelType w:val="hybridMultilevel"/>
    <w:tmpl w:val="CF92D1E6"/>
    <w:lvl w:ilvl="0" w:tplc="E830133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85B87"/>
    <w:multiLevelType w:val="singleLevel"/>
    <w:tmpl w:val="E830133E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</w:abstractNum>
  <w:num w:numId="1" w16cid:durableId="545990245">
    <w:abstractNumId w:val="8"/>
  </w:num>
  <w:num w:numId="2" w16cid:durableId="174463494">
    <w:abstractNumId w:val="8"/>
  </w:num>
  <w:num w:numId="3" w16cid:durableId="1657227659">
    <w:abstractNumId w:val="9"/>
  </w:num>
  <w:num w:numId="4" w16cid:durableId="39211956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375549751">
    <w:abstractNumId w:val="13"/>
  </w:num>
  <w:num w:numId="6" w16cid:durableId="556087393">
    <w:abstractNumId w:val="7"/>
  </w:num>
  <w:num w:numId="7" w16cid:durableId="1343161040">
    <w:abstractNumId w:val="6"/>
  </w:num>
  <w:num w:numId="8" w16cid:durableId="167135277">
    <w:abstractNumId w:val="5"/>
  </w:num>
  <w:num w:numId="9" w16cid:durableId="1092773189">
    <w:abstractNumId w:val="4"/>
  </w:num>
  <w:num w:numId="10" w16cid:durableId="827330710">
    <w:abstractNumId w:val="3"/>
  </w:num>
  <w:num w:numId="11" w16cid:durableId="312954768">
    <w:abstractNumId w:val="2"/>
  </w:num>
  <w:num w:numId="12" w16cid:durableId="1878664116">
    <w:abstractNumId w:val="1"/>
  </w:num>
  <w:num w:numId="13" w16cid:durableId="1846312864">
    <w:abstractNumId w:val="0"/>
  </w:num>
  <w:num w:numId="14" w16cid:durableId="812869503">
    <w:abstractNumId w:val="8"/>
    <w:lvlOverride w:ilvl="0">
      <w:startOverride w:val="1"/>
    </w:lvlOverride>
  </w:num>
  <w:num w:numId="15" w16cid:durableId="419831264">
    <w:abstractNumId w:val="8"/>
  </w:num>
  <w:num w:numId="16" w16cid:durableId="1143693694">
    <w:abstractNumId w:val="17"/>
  </w:num>
  <w:num w:numId="17" w16cid:durableId="2081099582">
    <w:abstractNumId w:val="19"/>
  </w:num>
  <w:num w:numId="18" w16cid:durableId="1169950650">
    <w:abstractNumId w:val="10"/>
  </w:num>
  <w:num w:numId="19" w16cid:durableId="48187835">
    <w:abstractNumId w:val="15"/>
  </w:num>
  <w:num w:numId="20" w16cid:durableId="139618706">
    <w:abstractNumId w:val="20"/>
  </w:num>
  <w:num w:numId="21" w16cid:durableId="1984389692">
    <w:abstractNumId w:val="14"/>
  </w:num>
  <w:num w:numId="22" w16cid:durableId="1939408530">
    <w:abstractNumId w:val="18"/>
  </w:num>
  <w:num w:numId="23" w16cid:durableId="532304224">
    <w:abstractNumId w:val="12"/>
  </w:num>
  <w:num w:numId="24" w16cid:durableId="1168398370">
    <w:abstractNumId w:val="16"/>
  </w:num>
  <w:num w:numId="25" w16cid:durableId="902762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FB"/>
    <w:rsid w:val="0003468F"/>
    <w:rsid w:val="000A66FD"/>
    <w:rsid w:val="00112056"/>
    <w:rsid w:val="00181096"/>
    <w:rsid w:val="001C5404"/>
    <w:rsid w:val="00256B45"/>
    <w:rsid w:val="002F4748"/>
    <w:rsid w:val="002F7CC7"/>
    <w:rsid w:val="00380277"/>
    <w:rsid w:val="003F31CF"/>
    <w:rsid w:val="00511AE9"/>
    <w:rsid w:val="00524388"/>
    <w:rsid w:val="00553836"/>
    <w:rsid w:val="005E12A6"/>
    <w:rsid w:val="008C3D14"/>
    <w:rsid w:val="00903F8B"/>
    <w:rsid w:val="00933D14"/>
    <w:rsid w:val="00A90DEB"/>
    <w:rsid w:val="00AA457D"/>
    <w:rsid w:val="00B36278"/>
    <w:rsid w:val="00BB58E9"/>
    <w:rsid w:val="00D63DFD"/>
    <w:rsid w:val="00E73AC0"/>
    <w:rsid w:val="00E94293"/>
    <w:rsid w:val="00EF7AFB"/>
    <w:rsid w:val="00F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80502"/>
  <w15:chartTrackingRefBased/>
  <w15:docId w15:val="{091F9192-B59F-8448-847A-2E1791A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25"/>
      </w:numPr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2E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2E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5"/>
      </w:numPr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5"/>
      </w:numPr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5"/>
      </w:numPr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5"/>
      </w:numPr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5"/>
      </w:numPr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5"/>
      </w:numPr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EF7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FB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AFB"/>
    <w:rPr>
      <w:color w:val="A96EB6" w:themeColor="followedHyperlink"/>
      <w:u w:val="single"/>
    </w:rPr>
  </w:style>
  <w:style w:type="numbering" w:customStyle="1" w:styleId="CurrentList1">
    <w:name w:val="Current List1"/>
    <w:uiPriority w:val="99"/>
    <w:rsid w:val="00F2532E"/>
    <w:pPr>
      <w:numPr>
        <w:numId w:val="21"/>
      </w:numPr>
    </w:pPr>
  </w:style>
  <w:style w:type="numbering" w:customStyle="1" w:styleId="CurrentList2">
    <w:name w:val="Current List2"/>
    <w:uiPriority w:val="99"/>
    <w:rsid w:val="00F2532E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F2532E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F2532E"/>
    <w:pPr>
      <w:numPr>
        <w:numId w:val="2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532E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32E"/>
    <w:rPr>
      <w:rFonts w:asciiTheme="majorHAnsi" w:eastAsiaTheme="majorEastAsia" w:hAnsiTheme="majorHAnsi" w:cstheme="majorBidi"/>
      <w:color w:val="7F3C00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F2532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d-3.org/1-migraine/" TargetMode="External"/><Relationship Id="rId13" Type="http://schemas.openxmlformats.org/officeDocument/2006/relationships/hyperlink" Target="https://migrainetrust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fp.ca/content/cfp/61/8/670.full.pdf" TargetMode="External"/><Relationship Id="rId12" Type="http://schemas.openxmlformats.org/officeDocument/2006/relationships/hyperlink" Target="https://headachesociety.ca/" TargetMode="External"/><Relationship Id="rId17" Type="http://schemas.openxmlformats.org/officeDocument/2006/relationships/hyperlink" Target="https://www.mychronicmigraine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migrainebuddy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grainecanada.org/the-migraine-tre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a/Migraines-Dr-Elizabeth-Leroux-FRCPC/dp/1459732898" TargetMode="External"/><Relationship Id="rId10" Type="http://schemas.openxmlformats.org/officeDocument/2006/relationships/hyperlink" Target="https://www.pcori.org/impact/evidence-synthesis-reports-and-interactive-visualizations/evidence-maps-and-visualizations/drugs-devices-migraine-preven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grainecanada.org/the-migraine-tree/" TargetMode="External"/><Relationship Id="rId14" Type="http://schemas.openxmlformats.org/officeDocument/2006/relationships/hyperlink" Target="https://americanmigrainefoundation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menLeung/Library/Containers/com.microsoft.Word/Data/Library/Application%20Support/Microsoft/Office/16.0/DTS/en-CA%7b38154E41-055E-9148-AF01-D2865A56D250%7d/%7b059CCEBE-C974-0D4F-B110-1F8DFC2997E5%7dtf10002069_mac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{059CCEBE-C974-0D4F-B110-1F8DFC2997E5}tf10002069_mac.dotx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Leung</dc:creator>
  <cp:keywords/>
  <dc:description/>
  <cp:lastModifiedBy>Galvao, Jim</cp:lastModifiedBy>
  <cp:revision>2</cp:revision>
  <dcterms:created xsi:type="dcterms:W3CDTF">2023-08-15T18:36:00Z</dcterms:created>
  <dcterms:modified xsi:type="dcterms:W3CDTF">2023-08-15T18:36:00Z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